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6F01" w14:textId="77777777" w:rsidR="008024DE" w:rsidRDefault="007B6863">
      <w:pPr>
        <w:pStyle w:val="Heading1"/>
        <w:jc w:val="center"/>
      </w:pPr>
      <w:r>
        <w:t>GUARDX ESP Health Score – Full Predictive Maintenance Calculation Logic</w:t>
      </w:r>
    </w:p>
    <w:p w14:paraId="790F7870" w14:textId="77777777" w:rsidR="008024DE" w:rsidRDefault="007B6863">
      <w:r>
        <w:br/>
      </w:r>
      <w:r>
        <w:t>The GUARDX Health Score is an AI-based predictive maintenance index designed to represent the real operational health of the complete ESP system, including both downhole and surface equipment. Unlike traditional alarm systems that react only after a parameter exceeds a trip limit, GUARDX continuously evaluates the interaction between electrical, hydraulic, mechanical, thermal, and production-related variables to detect developing failures before catastrophic shutdown occurs.</w:t>
      </w:r>
      <w:r>
        <w:br/>
      </w:r>
      <w:r>
        <w:br/>
        <w:t>The Health Score is displayed a</w:t>
      </w:r>
      <w:r>
        <w:t>s a live dashboard indicator ranging from 0 to 100.</w:t>
      </w:r>
      <w:r>
        <w:br/>
      </w:r>
    </w:p>
    <w:tbl>
      <w:tblPr>
        <w:tblStyle w:val="TableGrid"/>
        <w:tblW w:w="0" w:type="auto"/>
        <w:tblLook w:val="04A0" w:firstRow="1" w:lastRow="0" w:firstColumn="1" w:lastColumn="0" w:noHBand="0" w:noVBand="1"/>
      </w:tblPr>
      <w:tblGrid>
        <w:gridCol w:w="2880"/>
        <w:gridCol w:w="2880"/>
        <w:gridCol w:w="2880"/>
      </w:tblGrid>
      <w:tr w:rsidR="008024DE" w14:paraId="4D59B06F" w14:textId="77777777">
        <w:tc>
          <w:tcPr>
            <w:tcW w:w="2880" w:type="dxa"/>
          </w:tcPr>
          <w:p w14:paraId="618C6349" w14:textId="77777777" w:rsidR="008024DE" w:rsidRDefault="007B6863">
            <w:r>
              <w:t>Health Score</w:t>
            </w:r>
          </w:p>
        </w:tc>
        <w:tc>
          <w:tcPr>
            <w:tcW w:w="2880" w:type="dxa"/>
          </w:tcPr>
          <w:p w14:paraId="61C9D86F" w14:textId="77777777" w:rsidR="008024DE" w:rsidRDefault="007B6863">
            <w:r>
              <w:t>Status</w:t>
            </w:r>
          </w:p>
        </w:tc>
        <w:tc>
          <w:tcPr>
            <w:tcW w:w="2880" w:type="dxa"/>
          </w:tcPr>
          <w:p w14:paraId="17811044" w14:textId="77777777" w:rsidR="008024DE" w:rsidRDefault="007B6863">
            <w:r>
              <w:t>Interpretation</w:t>
            </w:r>
          </w:p>
        </w:tc>
      </w:tr>
      <w:tr w:rsidR="008024DE" w14:paraId="7F64D9CD" w14:textId="77777777">
        <w:tc>
          <w:tcPr>
            <w:tcW w:w="2880" w:type="dxa"/>
          </w:tcPr>
          <w:p w14:paraId="04D260DA" w14:textId="77777777" w:rsidR="008024DE" w:rsidRDefault="007B6863">
            <w:r>
              <w:t>90–100</w:t>
            </w:r>
          </w:p>
        </w:tc>
        <w:tc>
          <w:tcPr>
            <w:tcW w:w="2880" w:type="dxa"/>
          </w:tcPr>
          <w:p w14:paraId="15DA4C76" w14:textId="77777777" w:rsidR="008024DE" w:rsidRDefault="007B6863">
            <w:r>
              <w:t>Excellent</w:t>
            </w:r>
          </w:p>
        </w:tc>
        <w:tc>
          <w:tcPr>
            <w:tcW w:w="2880" w:type="dxa"/>
          </w:tcPr>
          <w:p w14:paraId="72B4065C" w14:textId="77777777" w:rsidR="008024DE" w:rsidRDefault="007B6863">
            <w:r>
              <w:t>System operating normally</w:t>
            </w:r>
          </w:p>
        </w:tc>
      </w:tr>
      <w:tr w:rsidR="008024DE" w14:paraId="28E7BD8F" w14:textId="77777777">
        <w:tc>
          <w:tcPr>
            <w:tcW w:w="2880" w:type="dxa"/>
          </w:tcPr>
          <w:p w14:paraId="5B047A58" w14:textId="77777777" w:rsidR="008024DE" w:rsidRDefault="007B6863">
            <w:r>
              <w:t>75–89</w:t>
            </w:r>
          </w:p>
        </w:tc>
        <w:tc>
          <w:tcPr>
            <w:tcW w:w="2880" w:type="dxa"/>
          </w:tcPr>
          <w:p w14:paraId="55D658F6" w14:textId="77777777" w:rsidR="008024DE" w:rsidRDefault="007B6863">
            <w:r>
              <w:t>Good</w:t>
            </w:r>
          </w:p>
        </w:tc>
        <w:tc>
          <w:tcPr>
            <w:tcW w:w="2880" w:type="dxa"/>
          </w:tcPr>
          <w:p w14:paraId="1B1FAACA" w14:textId="77777777" w:rsidR="008024DE" w:rsidRDefault="007B6863">
            <w:r>
              <w:t>Minor degradation detected</w:t>
            </w:r>
          </w:p>
        </w:tc>
      </w:tr>
      <w:tr w:rsidR="008024DE" w14:paraId="19D0A998" w14:textId="77777777">
        <w:tc>
          <w:tcPr>
            <w:tcW w:w="2880" w:type="dxa"/>
          </w:tcPr>
          <w:p w14:paraId="5D5FD6F0" w14:textId="77777777" w:rsidR="008024DE" w:rsidRDefault="007B6863">
            <w:r>
              <w:t>60–74</w:t>
            </w:r>
          </w:p>
        </w:tc>
        <w:tc>
          <w:tcPr>
            <w:tcW w:w="2880" w:type="dxa"/>
          </w:tcPr>
          <w:p w14:paraId="40C593AC" w14:textId="77777777" w:rsidR="008024DE" w:rsidRDefault="007B6863">
            <w:r>
              <w:t>Warning</w:t>
            </w:r>
          </w:p>
        </w:tc>
        <w:tc>
          <w:tcPr>
            <w:tcW w:w="2880" w:type="dxa"/>
          </w:tcPr>
          <w:p w14:paraId="76BF0932" w14:textId="77777777" w:rsidR="008024DE" w:rsidRDefault="007B6863">
            <w:r>
              <w:t>Early failure indicators developing</w:t>
            </w:r>
          </w:p>
        </w:tc>
      </w:tr>
      <w:tr w:rsidR="008024DE" w14:paraId="384989B6" w14:textId="77777777">
        <w:tc>
          <w:tcPr>
            <w:tcW w:w="2880" w:type="dxa"/>
          </w:tcPr>
          <w:p w14:paraId="7506EB61" w14:textId="77777777" w:rsidR="008024DE" w:rsidRDefault="007B6863">
            <w:r>
              <w:t>40–59</w:t>
            </w:r>
          </w:p>
        </w:tc>
        <w:tc>
          <w:tcPr>
            <w:tcW w:w="2880" w:type="dxa"/>
          </w:tcPr>
          <w:p w14:paraId="2580ED2A" w14:textId="77777777" w:rsidR="008024DE" w:rsidRDefault="007B6863">
            <w:r>
              <w:t>Critical</w:t>
            </w:r>
          </w:p>
        </w:tc>
        <w:tc>
          <w:tcPr>
            <w:tcW w:w="2880" w:type="dxa"/>
          </w:tcPr>
          <w:p w14:paraId="5E172093" w14:textId="77777777" w:rsidR="008024DE" w:rsidRDefault="007B6863">
            <w:r>
              <w:t>Significant degradation detected</w:t>
            </w:r>
          </w:p>
        </w:tc>
      </w:tr>
      <w:tr w:rsidR="008024DE" w14:paraId="2B15D503" w14:textId="77777777">
        <w:tc>
          <w:tcPr>
            <w:tcW w:w="2880" w:type="dxa"/>
          </w:tcPr>
          <w:p w14:paraId="7834CA94" w14:textId="77777777" w:rsidR="008024DE" w:rsidRDefault="007B6863">
            <w:r>
              <w:t>&lt;40</w:t>
            </w:r>
          </w:p>
        </w:tc>
        <w:tc>
          <w:tcPr>
            <w:tcW w:w="2880" w:type="dxa"/>
          </w:tcPr>
          <w:p w14:paraId="1C4C8A33" w14:textId="77777777" w:rsidR="008024DE" w:rsidRDefault="007B6863">
            <w:r>
              <w:t>High Risk</w:t>
            </w:r>
          </w:p>
        </w:tc>
        <w:tc>
          <w:tcPr>
            <w:tcW w:w="2880" w:type="dxa"/>
          </w:tcPr>
          <w:p w14:paraId="3F5E98B9" w14:textId="77777777" w:rsidR="008024DE" w:rsidRDefault="007B6863">
            <w:r>
              <w:t>Immediate intervention recommended</w:t>
            </w:r>
          </w:p>
        </w:tc>
      </w:tr>
    </w:tbl>
    <w:p w14:paraId="7F99ABD4" w14:textId="77777777" w:rsidR="008024DE" w:rsidRDefault="007B6863">
      <w:pPr>
        <w:pStyle w:val="Heading2"/>
      </w:pPr>
      <w:r>
        <w:t>1. Core Health Score Equation</w:t>
      </w:r>
    </w:p>
    <w:p w14:paraId="4561D8C1" w14:textId="77777777" w:rsidR="008024DE" w:rsidRDefault="007B6863">
      <w:r>
        <w:t>S_health = 100 - D_total</w:t>
      </w:r>
      <w:r>
        <w:br/>
      </w:r>
      <w:r>
        <w:br/>
        <w:t>D_total = Σ(W_d × R_d)</w:t>
      </w:r>
      <w:r>
        <w:br/>
      </w:r>
      <w:r>
        <w:br/>
        <w:t>Where:</w:t>
      </w:r>
      <w:r>
        <w:br/>
        <w:t>- S_health = Final ESP Health Score</w:t>
      </w:r>
      <w:r>
        <w:br/>
      </w:r>
      <w:r>
        <w:t>- D_total = Total weighted degradation</w:t>
      </w:r>
      <w:r>
        <w:br/>
        <w:t>- W_d = Domain weighting factor</w:t>
      </w:r>
      <w:r>
        <w:br/>
        <w:t>- R_d = Risk score of each domain</w:t>
      </w:r>
    </w:p>
    <w:p w14:paraId="55C53DCD" w14:textId="77777777" w:rsidR="008024DE" w:rsidRDefault="007B6863">
      <w:pPr>
        <w:pStyle w:val="Heading2"/>
      </w:pPr>
      <w:r>
        <w:t>2. Domain Risk Equation</w:t>
      </w:r>
    </w:p>
    <w:p w14:paraId="0AE0CB93" w14:textId="77777777" w:rsidR="008024DE" w:rsidRDefault="007B6863">
      <w:r>
        <w:t>R_d = Σ(S_i × C_i × P_i × E_i)</w:t>
      </w:r>
      <w:r>
        <w:br/>
      </w:r>
      <w:r>
        <w:br/>
        <w:t>Where:</w:t>
      </w:r>
      <w:r>
        <w:br/>
        <w:t>- S_i = Severity of the fault</w:t>
      </w:r>
      <w:r>
        <w:br/>
        <w:t>- C_i = AI confidence level</w:t>
      </w:r>
      <w:r>
        <w:br/>
        <w:t>- P_i = Persistence factor</w:t>
      </w:r>
      <w:r>
        <w:br/>
        <w:t>- E_i = Exclusion logic factor</w:t>
      </w:r>
    </w:p>
    <w:p w14:paraId="6CEE81AB" w14:textId="77777777" w:rsidR="008024DE" w:rsidRDefault="007B6863">
      <w:pPr>
        <w:pStyle w:val="Heading2"/>
      </w:pPr>
      <w:r>
        <w:t>3. Meaning of Each Calculation Element</w:t>
      </w:r>
    </w:p>
    <w:p w14:paraId="14F170F7" w14:textId="77777777" w:rsidR="008024DE" w:rsidRDefault="007B6863">
      <w:r>
        <w:t>Severity measures how serious the abnormality is right now.</w:t>
      </w:r>
      <w:r>
        <w:br/>
      </w:r>
      <w:r>
        <w:br/>
        <w:t>Confidence measures how certain the AI is about the diagnosis using multi-sensor confirmation and differential diagnosis logic.</w:t>
      </w:r>
      <w:r>
        <w:br/>
      </w:r>
      <w:r>
        <w:br/>
        <w:t>Persistence measures how long the abnormality has continued and helps prevent false alarms from temporary disturbances.</w:t>
      </w:r>
      <w:r>
        <w:br/>
      </w:r>
      <w:r>
        <w:br/>
        <w:t>Recommended persistence equation:</w:t>
      </w:r>
      <w:r>
        <w:br/>
      </w:r>
      <w:r>
        <w:br/>
        <w:t>P_i = 1 - e^(-t/τ)</w:t>
      </w:r>
      <w:r>
        <w:br/>
      </w:r>
      <w:r>
        <w:br/>
        <w:t>Where:</w:t>
      </w:r>
      <w:r>
        <w:br/>
        <w:t>- t = abnormal duration</w:t>
      </w:r>
      <w:r>
        <w:br/>
        <w:t>- τ = characteristic degradation time</w:t>
      </w:r>
      <w:r>
        <w:br/>
      </w:r>
      <w:r>
        <w:br/>
        <w:t>Exclusion logic removes impossible diagnoses. For example, if intake pressure is fluctuating, the pump is still rotating, therefore a b</w:t>
      </w:r>
      <w:r>
        <w:t>roken shaft diagnosis may be excluded.</w:t>
      </w:r>
    </w:p>
    <w:p w14:paraId="0D87602B" w14:textId="77777777" w:rsidR="008024DE" w:rsidRDefault="007B6863">
      <w:pPr>
        <w:pStyle w:val="Heading2"/>
      </w:pPr>
      <w:r>
        <w:t>4. Recommended Domain Weighting</w:t>
      </w:r>
    </w:p>
    <w:p w14:paraId="1D80FA16" w14:textId="77777777" w:rsidR="008024DE" w:rsidRDefault="007B6863">
      <w:r>
        <w:t>Surface Equipment / VSD = 10%</w:t>
      </w:r>
      <w:r>
        <w:br/>
        <w:t>Power Quality = 10%</w:t>
      </w:r>
      <w:r>
        <w:br/>
        <w:t>Cable / Surface Connection = 10%</w:t>
      </w:r>
      <w:r>
        <w:br/>
        <w:t>Motor = 15%</w:t>
      </w:r>
      <w:r>
        <w:br/>
        <w:t>Seal Section = 15%</w:t>
      </w:r>
      <w:r>
        <w:br/>
        <w:t>Pump = 20%</w:t>
      </w:r>
      <w:r>
        <w:br/>
        <w:t>Intake / Gas Handling = 10%</w:t>
      </w:r>
      <w:r>
        <w:br/>
        <w:t>Fluid / Tubing / Reservoir = 10%</w:t>
      </w:r>
    </w:p>
    <w:p w14:paraId="7806D4C3" w14:textId="77777777" w:rsidR="008024DE" w:rsidRDefault="007B6863">
      <w:pPr>
        <w:pStyle w:val="Heading2"/>
      </w:pPr>
      <w:r>
        <w:t>5. Domain Descriptions</w:t>
      </w:r>
    </w:p>
    <w:p w14:paraId="391D3493" w14:textId="77777777" w:rsidR="008024DE" w:rsidRDefault="007B6863">
      <w:r>
        <w:t>Surface Equipment Domain:</w:t>
      </w:r>
      <w:r>
        <w:br/>
        <w:t>- VSD switching stress</w:t>
      </w:r>
      <w:r>
        <w:br/>
        <w:t>- Inverter ringing</w:t>
      </w:r>
      <w:r>
        <w:br/>
        <w:t>- DC bus instability</w:t>
      </w:r>
      <w:r>
        <w:br/>
      </w:r>
      <w:r>
        <w:br/>
        <w:t>Power Quality Domain:</w:t>
      </w:r>
      <w:r>
        <w:br/>
        <w:t>- Voltage THD</w:t>
      </w:r>
      <w:r>
        <w:br/>
        <w:t>- Current THD</w:t>
      </w:r>
      <w:r>
        <w:br/>
        <w:t>- Harmonic heating</w:t>
      </w:r>
      <w:r>
        <w:br/>
        <w:t>- PCC instability</w:t>
      </w:r>
      <w:r>
        <w:br/>
      </w:r>
      <w:r>
        <w:br/>
        <w:t>Cable Domain:</w:t>
      </w:r>
      <w:r>
        <w:br/>
        <w:t>- Cable splice degradation</w:t>
      </w:r>
      <w:r>
        <w:br/>
        <w:t>- Partial discharge</w:t>
      </w:r>
      <w:r>
        <w:br/>
        <w:t>- Leakage current</w:t>
      </w:r>
      <w:r>
        <w:br/>
      </w:r>
      <w:r>
        <w:br/>
        <w:t>Motor Domain:</w:t>
      </w:r>
      <w:r>
        <w:br/>
        <w:t>- Rotor condition</w:t>
      </w:r>
      <w:r>
        <w:br/>
        <w:t>- Slip behavior</w:t>
      </w:r>
      <w:r>
        <w:br/>
        <w:t>- Torque oscillation</w:t>
      </w:r>
      <w:r>
        <w:br/>
        <w:t>- Mechanical vibration</w:t>
      </w:r>
      <w:r>
        <w:br/>
      </w:r>
      <w:r>
        <w:br/>
        <w:t>Seal Domain:</w:t>
      </w:r>
      <w:r>
        <w:br/>
        <w:t>- Thrust bearing wear</w:t>
      </w:r>
      <w:r>
        <w:br/>
        <w:t>- Seal temperature</w:t>
      </w:r>
      <w:r>
        <w:br/>
        <w:t>- Water ingress</w:t>
      </w:r>
      <w:r>
        <w:br/>
        <w:t>- Oil contamination</w:t>
      </w:r>
      <w:r>
        <w:br/>
      </w:r>
      <w:r>
        <w:br/>
        <w:t>Pump Domain:</w:t>
      </w:r>
      <w:r>
        <w:br/>
        <w:t>- Efficiency degradation</w:t>
      </w:r>
      <w:r>
        <w:br/>
        <w:t>- BEP deviation</w:t>
      </w:r>
      <w:r>
        <w:br/>
        <w:t>- Cavitation</w:t>
      </w:r>
      <w:r>
        <w:br/>
        <w:t>- Scaling</w:t>
      </w:r>
      <w:r>
        <w:br/>
        <w:t>- Rubbing</w:t>
      </w:r>
      <w:r>
        <w:br/>
      </w:r>
      <w:r>
        <w:br/>
        <w:t xml:space="preserve">Intake </w:t>
      </w:r>
      <w:r>
        <w:t>/ Gas Domain:</w:t>
      </w:r>
      <w:r>
        <w:br/>
        <w:t>- Gas lock</w:t>
      </w:r>
      <w:r>
        <w:br/>
        <w:t>- Intake pressure oscillation</w:t>
      </w:r>
      <w:r>
        <w:br/>
        <w:t>- Slugging behavior</w:t>
      </w:r>
      <w:r>
        <w:br/>
      </w:r>
      <w:r>
        <w:br/>
        <w:t>Fluid / Reservoir Domain:</w:t>
      </w:r>
      <w:r>
        <w:br/>
        <w:t>- Water cut</w:t>
      </w:r>
      <w:r>
        <w:br/>
        <w:t>- GOR trend</w:t>
      </w:r>
      <w:r>
        <w:br/>
        <w:t>- Sand production</w:t>
      </w:r>
      <w:r>
        <w:br/>
        <w:t>- Paraffin/asphaltene buildup</w:t>
      </w:r>
    </w:p>
    <w:p w14:paraId="3076CF48" w14:textId="77777777" w:rsidR="008024DE" w:rsidRDefault="007B6863">
      <w:pPr>
        <w:pStyle w:val="Heading2"/>
      </w:pPr>
      <w:r>
        <w:t>6. Full Multi-Domain Example</w:t>
      </w:r>
    </w:p>
    <w:p w14:paraId="58FADBDD" w14:textId="77777777" w:rsidR="008024DE" w:rsidRDefault="007B6863">
      <w:r>
        <w:t>Assume GUARDX detects the following simultaneous failures:</w:t>
      </w:r>
      <w:r>
        <w:br/>
      </w:r>
      <w:r>
        <w:br/>
        <w:t>Surface:</w:t>
      </w:r>
      <w:r>
        <w:br/>
        <w:t>- VSD thermal stress</w:t>
      </w:r>
      <w:r>
        <w:br/>
        <w:t>- Inverter ringing</w:t>
      </w:r>
      <w:r>
        <w:br/>
      </w:r>
      <w:r>
        <w:br/>
        <w:t>Power:</w:t>
      </w:r>
      <w:r>
        <w:br/>
        <w:t>- Harmonic heating</w:t>
      </w:r>
      <w:r>
        <w:br/>
      </w:r>
      <w:r>
        <w:br/>
        <w:t>Cable:</w:t>
      </w:r>
      <w:r>
        <w:br/>
        <w:t>- Cable splice degradation</w:t>
      </w:r>
      <w:r>
        <w:br/>
      </w:r>
      <w:r>
        <w:br/>
        <w:t>Motor:</w:t>
      </w:r>
      <w:r>
        <w:br/>
        <w:t>- Current imbalance</w:t>
      </w:r>
      <w:r>
        <w:br/>
        <w:t>- Rotor asymmetry</w:t>
      </w:r>
      <w:r>
        <w:br/>
      </w:r>
      <w:r>
        <w:br/>
        <w:t>Seal:</w:t>
      </w:r>
      <w:r>
        <w:br/>
        <w:t>- Thrust bearing wear</w:t>
      </w:r>
      <w:r>
        <w:br/>
        <w:t>- Oil contamination</w:t>
      </w:r>
      <w:r>
        <w:br/>
      </w:r>
      <w:r>
        <w:br/>
        <w:t>Pump:</w:t>
      </w:r>
      <w:r>
        <w:br/>
        <w:t>- Scaling/rubbing</w:t>
      </w:r>
      <w:r>
        <w:br/>
        <w:t>- Efficiency drop</w:t>
      </w:r>
      <w:r>
        <w:br/>
      </w:r>
      <w:r>
        <w:br/>
        <w:t>Intake:</w:t>
      </w:r>
      <w:r>
        <w:br/>
        <w:t>- Gas lock</w:t>
      </w:r>
      <w:r>
        <w:br/>
      </w:r>
      <w:r>
        <w:br/>
        <w:t>Fluid:</w:t>
      </w:r>
      <w:r>
        <w:br/>
        <w:t>- Asphaltene deposition</w:t>
      </w:r>
    </w:p>
    <w:p w14:paraId="51C10130" w14:textId="218FC40E" w:rsidR="008024DE" w:rsidRDefault="007B6863">
      <w:r>
        <w:t>re catastrophic failure</w:t>
      </w:r>
    </w:p>
    <w:p w14:paraId="74576953" w14:textId="4FC38F03" w:rsidR="008024DE" w:rsidRDefault="007B6863">
      <w:pPr>
        <w:pStyle w:val="Heading2"/>
      </w:pPr>
      <w:r>
        <w:t>7</w:t>
      </w:r>
      <w:r>
        <w:t>. Conclusion</w:t>
      </w:r>
    </w:p>
    <w:p w14:paraId="58707BA7" w14:textId="77777777" w:rsidR="008024DE" w:rsidRDefault="007B6863">
      <w:r>
        <w:t>Traditional ESP systems react only after failures occur. GUARDX combines surface power quality, VSD behavior, transformer stress, cable degradation, motor diagnostics, seal analysis, pump hydraulics, reservoir behavior, AI differential diagnosis, persistence trending, and exclusion logic into one predictive-maintenance intelligence system.</w:t>
      </w:r>
      <w:r>
        <w:br/>
      </w:r>
      <w:r>
        <w:br/>
        <w:t>This transforms the Health Score from a simple alarm counter into a true predictive-maintenance AI engine for the entire ESP operation.</w:t>
      </w:r>
    </w:p>
    <w:sectPr w:rsidR="008024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5979111">
    <w:abstractNumId w:val="8"/>
  </w:num>
  <w:num w:numId="2" w16cid:durableId="533542640">
    <w:abstractNumId w:val="6"/>
  </w:num>
  <w:num w:numId="3" w16cid:durableId="1379861530">
    <w:abstractNumId w:val="5"/>
  </w:num>
  <w:num w:numId="4" w16cid:durableId="552349750">
    <w:abstractNumId w:val="4"/>
  </w:num>
  <w:num w:numId="5" w16cid:durableId="23020397">
    <w:abstractNumId w:val="7"/>
  </w:num>
  <w:num w:numId="6" w16cid:durableId="300034977">
    <w:abstractNumId w:val="3"/>
  </w:num>
  <w:num w:numId="7" w16cid:durableId="594555785">
    <w:abstractNumId w:val="2"/>
  </w:num>
  <w:num w:numId="8" w16cid:durableId="802231809">
    <w:abstractNumId w:val="1"/>
  </w:num>
  <w:num w:numId="9" w16cid:durableId="55458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325DC"/>
    <w:rsid w:val="007B6863"/>
    <w:rsid w:val="008024D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54B6D"/>
  <w14:defaultImageDpi w14:val="300"/>
  <w15:docId w15:val="{03B70EBE-57C1-914C-80EA-486248E4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Samer Sadaqa</cp:lastModifiedBy>
  <cp:revision>2</cp:revision>
  <dcterms:created xsi:type="dcterms:W3CDTF">2013-12-23T23:15:00Z</dcterms:created>
  <dcterms:modified xsi:type="dcterms:W3CDTF">2026-05-07T13:44:00Z</dcterms:modified>
  <cp:category/>
</cp:coreProperties>
</file>